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0D9F" w14:textId="07E01819" w:rsidR="00932BA9" w:rsidRDefault="00D168F8">
      <w:r>
        <w:rPr>
          <w:noProof/>
        </w:rPr>
        <w:drawing>
          <wp:anchor distT="0" distB="0" distL="114300" distR="114300" simplePos="0" relativeHeight="251659264" behindDoc="0" locked="0" layoutInCell="1" allowOverlap="1" wp14:anchorId="3B0934E6" wp14:editId="573ACBB4">
            <wp:simplePos x="0" y="0"/>
            <wp:positionH relativeFrom="margin">
              <wp:posOffset>990600</wp:posOffset>
            </wp:positionH>
            <wp:positionV relativeFrom="paragraph">
              <wp:posOffset>257175</wp:posOffset>
            </wp:positionV>
            <wp:extent cx="3448050" cy="1442085"/>
            <wp:effectExtent l="0" t="0" r="0" b="5715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3CA2D" w14:textId="77777777" w:rsidR="00B1198D" w:rsidRPr="00B1198D" w:rsidRDefault="00B1198D" w:rsidP="00B1198D"/>
    <w:p w14:paraId="7DEC2E4F" w14:textId="77777777" w:rsidR="00B1198D" w:rsidRPr="00B1198D" w:rsidRDefault="00B1198D" w:rsidP="00B1198D"/>
    <w:p w14:paraId="30009B72" w14:textId="77777777" w:rsidR="00B1198D" w:rsidRPr="00B1198D" w:rsidRDefault="00B1198D" w:rsidP="00B1198D"/>
    <w:p w14:paraId="2A2EA544" w14:textId="77777777" w:rsidR="00B1198D" w:rsidRPr="00B1198D" w:rsidRDefault="00B1198D" w:rsidP="00B1198D"/>
    <w:p w14:paraId="0683FFA6" w14:textId="77777777" w:rsidR="00B1198D" w:rsidRPr="00B1198D" w:rsidRDefault="00B1198D" w:rsidP="00B1198D"/>
    <w:p w14:paraId="5BC05CE4" w14:textId="77777777" w:rsidR="00B1198D" w:rsidRPr="00B1198D" w:rsidRDefault="00B1198D" w:rsidP="00B1198D"/>
    <w:p w14:paraId="3646D633" w14:textId="77777777" w:rsidR="005C2939" w:rsidRPr="005C2939" w:rsidRDefault="005C2939" w:rsidP="005C2939">
      <w:pPr>
        <w:jc w:val="center"/>
        <w:rPr>
          <w:b/>
          <w:bCs/>
        </w:rPr>
      </w:pPr>
    </w:p>
    <w:p w14:paraId="0CFFB4CD" w14:textId="05F32B8D" w:rsidR="005C2939" w:rsidRPr="005C2939" w:rsidRDefault="005C2939" w:rsidP="005C2939">
      <w:pPr>
        <w:jc w:val="center"/>
        <w:rPr>
          <w:b/>
          <w:bCs/>
        </w:rPr>
      </w:pPr>
      <w:r w:rsidRPr="005C2939">
        <w:rPr>
          <w:b/>
          <w:bCs/>
        </w:rPr>
        <w:t>CONCILIADOR MUNICIPAL</w:t>
      </w:r>
      <w:r>
        <w:rPr>
          <w:b/>
          <w:bCs/>
        </w:rPr>
        <w:t>.</w:t>
      </w:r>
    </w:p>
    <w:p w14:paraId="282BBD45" w14:textId="56942942" w:rsidR="00B1198D" w:rsidRPr="00B1198D" w:rsidRDefault="005C2939" w:rsidP="00B1198D">
      <w:pPr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2381C7A6" w14:textId="77777777" w:rsidR="00B1198D" w:rsidRPr="00B1198D" w:rsidRDefault="00B1198D" w:rsidP="00B1198D">
      <w:pPr>
        <w:jc w:val="both"/>
        <w:rPr>
          <w:b/>
          <w:bCs/>
        </w:rPr>
      </w:pPr>
      <w:r w:rsidRPr="00B1198D">
        <w:rPr>
          <w:b/>
          <w:bCs/>
        </w:rPr>
        <w:t xml:space="preserve">ARTÍCULO 162.- Son facultades del Conciliador Municipal: </w:t>
      </w:r>
    </w:p>
    <w:p w14:paraId="369E62E1" w14:textId="77777777" w:rsidR="00B1198D" w:rsidRDefault="00B1198D" w:rsidP="00B1198D">
      <w:pPr>
        <w:jc w:val="both"/>
      </w:pPr>
      <w:r>
        <w:t>I.- Conciliar a los habitantes de su adscripción en los conflictos que no sean constitutivos de delito, ni de responsabilidades de los servidores públicos, ni de la competencia de los órganos jurisdiccionales o de otras autoridades;</w:t>
      </w:r>
    </w:p>
    <w:p w14:paraId="523A6A98" w14:textId="77777777" w:rsidR="00B1198D" w:rsidRDefault="00B1198D" w:rsidP="00B1198D">
      <w:pPr>
        <w:jc w:val="both"/>
      </w:pPr>
      <w:r>
        <w:t xml:space="preserve"> II.- Redactar, revisar y en su caso aprobar, los acuerdos o convenios a que lleguen los particulares a través de la conciliación, los cuales deberán ser firmados por ellos y autorizados por el conciliador; </w:t>
      </w:r>
    </w:p>
    <w:p w14:paraId="0784426F" w14:textId="77777777" w:rsidR="00B1198D" w:rsidRDefault="00B1198D" w:rsidP="00B1198D">
      <w:pPr>
        <w:jc w:val="both"/>
      </w:pPr>
      <w:r>
        <w:t xml:space="preserve">III.- Conocer, calificar e imponer las sanciones administrativas que procedan por faltas e infracciones al Bando Municipal, Reglamentos y demás disposiciones de carácter general expedidas por los Ayuntamientos, excepto los de carácter fiscal; </w:t>
      </w:r>
    </w:p>
    <w:p w14:paraId="1A846BD1" w14:textId="77777777" w:rsidR="00B1198D" w:rsidRDefault="00B1198D" w:rsidP="00B1198D">
      <w:pPr>
        <w:jc w:val="both"/>
      </w:pPr>
      <w:r>
        <w:t>IV.- Apoyar a la autoridad municipal que corresponda, en la conservación del orden público y en la verificación de daños que, en su caso, se causen a los bienes propiedad del Municipio, haciéndolo saber a la autoridad competente;</w:t>
      </w:r>
    </w:p>
    <w:p w14:paraId="7038EDC6" w14:textId="77777777" w:rsidR="00B1198D" w:rsidRDefault="00B1198D" w:rsidP="00B1198D">
      <w:pPr>
        <w:jc w:val="both"/>
      </w:pPr>
      <w:r>
        <w:t xml:space="preserve"> V.- Dar a conocer a las autoridades competentes los hechos y poner a disposición a las personas que aparezcan involucradas, en los casos en que existan indicios de que éstos sean delictuosos;</w:t>
      </w:r>
    </w:p>
    <w:p w14:paraId="41EE6754" w14:textId="77777777" w:rsidR="00B1198D" w:rsidRDefault="00B1198D" w:rsidP="00B1198D">
      <w:pPr>
        <w:jc w:val="both"/>
      </w:pPr>
      <w:r>
        <w:t xml:space="preserve"> VI.- Expedir a petición de autoridad o de parte interesada, certificaciones de hechos de las actuaciones que realicen;</w:t>
      </w:r>
    </w:p>
    <w:p w14:paraId="58AAE9CF" w14:textId="77777777" w:rsidR="00B1198D" w:rsidRDefault="00B1198D" w:rsidP="00B1198D">
      <w:pPr>
        <w:jc w:val="both"/>
      </w:pPr>
      <w:r>
        <w:t xml:space="preserve"> VII.- Llevar un libro de registro, en el cual se asiente lo actuado en cada caso; Fracción reformada P.O. Alcance tres del 09 de junio de 2022. </w:t>
      </w:r>
    </w:p>
    <w:p w14:paraId="2087C2B8" w14:textId="77777777" w:rsidR="00B1198D" w:rsidRDefault="00B1198D" w:rsidP="00B1198D">
      <w:pPr>
        <w:jc w:val="both"/>
      </w:pPr>
      <w:r>
        <w:t xml:space="preserve">VIII.- Mantener informado al Presidente Municipal de lo ocurrido durante el ejercicio de sus funciones; y Fracción reformada P.O. Alcance tres del 09 de junio de 2022. </w:t>
      </w:r>
    </w:p>
    <w:p w14:paraId="7AC3E3D9" w14:textId="77777777" w:rsidR="00B1198D" w:rsidRDefault="00B1198D" w:rsidP="00B1198D">
      <w:pPr>
        <w:jc w:val="both"/>
      </w:pPr>
      <w:r>
        <w:lastRenderedPageBreak/>
        <w:t xml:space="preserve">IX.- Conceder y, con auxilio de la policía municipal aplicar, órdenes de protección a mujeres víctimas de violencia. En el ejercicio de esta función deberá considerar la notoria urgencia del caso, así como, lo dispuesto en la Ley de Acceso de las Mujeres a una Vida Libre de Violencia para el Estado de Hidalgo respecto de estas medidas de protección. Fracción adicionada P.O. Alcance tres del 09 de junio de 2022. </w:t>
      </w:r>
    </w:p>
    <w:p w14:paraId="1A8EC478" w14:textId="77777777" w:rsidR="00B1198D" w:rsidRDefault="00B1198D" w:rsidP="00B1198D">
      <w:pPr>
        <w:jc w:val="both"/>
      </w:pPr>
      <w:r w:rsidRPr="00B1198D">
        <w:rPr>
          <w:b/>
          <w:bCs/>
        </w:rPr>
        <w:t>ARTÍCULO 163.-</w:t>
      </w:r>
      <w:r>
        <w:t xml:space="preserve"> Los Conciliadores Municipales, no podrán:</w:t>
      </w:r>
    </w:p>
    <w:p w14:paraId="01F20495" w14:textId="77777777" w:rsidR="00B1198D" w:rsidRDefault="00B1198D" w:rsidP="00B1198D">
      <w:pPr>
        <w:jc w:val="both"/>
      </w:pPr>
      <w:r>
        <w:t xml:space="preserve"> I.- Girar órdenes de aprehensión; Ley Orgánica Municipal para el Estado de Hidalgo. Instituto de Estudios Legislativos. 85 </w:t>
      </w:r>
    </w:p>
    <w:p w14:paraId="5AFA6E4F" w14:textId="77777777" w:rsidR="00B1198D" w:rsidRDefault="00B1198D" w:rsidP="00B1198D">
      <w:pPr>
        <w:jc w:val="both"/>
      </w:pPr>
      <w:r>
        <w:t>II.- Imponer sanción alguna que no esté expresamente señalada en la normatividad municipal aplicable;</w:t>
      </w:r>
    </w:p>
    <w:p w14:paraId="0168E9CD" w14:textId="77777777" w:rsidR="00B1198D" w:rsidRDefault="00B1198D" w:rsidP="00B1198D">
      <w:pPr>
        <w:jc w:val="both"/>
      </w:pPr>
      <w:r>
        <w:t xml:space="preserve"> III.- Juzgar asuntos de carácter civil e imponer sanciones de carácter penal; y </w:t>
      </w:r>
    </w:p>
    <w:p w14:paraId="50460295" w14:textId="77777777" w:rsidR="00B1198D" w:rsidRDefault="00B1198D" w:rsidP="00B1198D">
      <w:pPr>
        <w:jc w:val="both"/>
      </w:pPr>
      <w:r>
        <w:t xml:space="preserve">IV.- Ordenar la detención que sea competencia de otras autoridades. III.- Juzgar asuntos de carácter civil e imponer sanciones de carácter penal; </w:t>
      </w:r>
    </w:p>
    <w:p w14:paraId="6498D0F9" w14:textId="77777777" w:rsidR="00B1198D" w:rsidRDefault="00B1198D" w:rsidP="00B1198D">
      <w:pPr>
        <w:jc w:val="both"/>
      </w:pPr>
      <w:r>
        <w:t>IV.- Ordenar la detención que sea competencia de otras autoridades; y</w:t>
      </w:r>
    </w:p>
    <w:p w14:paraId="372FDDE9" w14:textId="0CFD2D00" w:rsidR="00B1198D" w:rsidRPr="00B1198D" w:rsidRDefault="00B1198D" w:rsidP="00B1198D">
      <w:pPr>
        <w:jc w:val="both"/>
      </w:pPr>
      <w:r>
        <w:t xml:space="preserve"> V.- No podrán aplicar procedimientos de conciliación en casos de violencia familiar o sexual, en estos casos tienen la obligación de canalizar a las </w:t>
      </w:r>
      <w:r w:rsidR="00AE6474">
        <w:t>víctimas</w:t>
      </w:r>
      <w:r>
        <w:t xml:space="preserve"> ante las instancias o dependencias correspondientes.</w:t>
      </w:r>
    </w:p>
    <w:sectPr w:rsidR="00B1198D" w:rsidRPr="00B11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F8"/>
    <w:rsid w:val="005C2939"/>
    <w:rsid w:val="00932BA9"/>
    <w:rsid w:val="00AE6474"/>
    <w:rsid w:val="00B1198D"/>
    <w:rsid w:val="00D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21E8"/>
  <w15:chartTrackingRefBased/>
  <w15:docId w15:val="{C56355B1-51E1-43E9-B0B7-3B2E0DB3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6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6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8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8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8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8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8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8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6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6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8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68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8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8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3</cp:revision>
  <dcterms:created xsi:type="dcterms:W3CDTF">2024-04-22T18:01:00Z</dcterms:created>
  <dcterms:modified xsi:type="dcterms:W3CDTF">2024-04-24T15:42:00Z</dcterms:modified>
</cp:coreProperties>
</file>